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2C" w:rsidRDefault="0060752C" w:rsidP="0060752C">
      <w:pPr>
        <w:pStyle w:val="Heading2"/>
        <w:ind w:left="540"/>
        <w:jc w:val="center"/>
        <w:rPr>
          <w:rFonts w:asciiTheme="minorHAnsi" w:hAnsiTheme="minorHAnsi"/>
          <w:color w:val="000000" w:themeColor="text1"/>
          <w:szCs w:val="28"/>
        </w:rPr>
      </w:pPr>
      <w:r w:rsidRPr="0060752C">
        <w:rPr>
          <w:rFonts w:asciiTheme="minorHAnsi" w:hAnsiTheme="minorHAnsi"/>
          <w:color w:val="000000" w:themeColor="text1"/>
          <w:szCs w:val="28"/>
        </w:rPr>
        <w:t>H.E. Faeqa Saeed Alsaleh, Assistant Secretary General for Social Affairs, LAS, Egypt</w:t>
      </w:r>
    </w:p>
    <w:p w:rsidR="0060752C" w:rsidRPr="0060752C" w:rsidRDefault="0060752C" w:rsidP="0060752C">
      <w:pPr>
        <w:rPr>
          <w:lang w:val="de-DE" w:eastAsia="de-DE"/>
        </w:rPr>
      </w:pPr>
      <w:bookmarkStart w:id="0" w:name="_GoBack"/>
      <w:bookmarkEnd w:id="0"/>
    </w:p>
    <w:p w:rsidR="0060752C" w:rsidRPr="0060752C" w:rsidRDefault="0060752C" w:rsidP="0060752C">
      <w:pPr>
        <w:spacing w:after="200" w:line="276" w:lineRule="auto"/>
        <w:ind w:left="540"/>
        <w:contextualSpacing/>
        <w:jc w:val="both"/>
        <w:rPr>
          <w:color w:val="000000" w:themeColor="text1"/>
          <w:sz w:val="20"/>
          <w:szCs w:val="20"/>
        </w:rPr>
      </w:pPr>
      <w:r w:rsidRPr="0060752C">
        <w:rPr>
          <w:color w:val="000000" w:themeColor="text1"/>
          <w:sz w:val="20"/>
          <w:szCs w:val="20"/>
        </w:rPr>
        <w:t>Dr. Fa'eqa addressed a speech through which she delivered the greetings of His Excellency the Arab League's Secretary-General, Dr. Nabil Al Arabi, and his wishes for the success of e-AGE 2013 and the fifth annual conference of the Arab Organization for Quality Assurance in Education (AROQA). She also expressed her pleasure for participating in inaugurating the activities of these two events which bring together favored elite of privileged and international experience concerned with the field of information technology and education quality which both contribute to scaling up the educational process that meets today's prevailing variables in order to cope with scientific progress and its developments and continually evolving and developing requirements.</w:t>
      </w:r>
    </w:p>
    <w:p w:rsidR="0060752C" w:rsidRPr="0060752C" w:rsidRDefault="0060752C" w:rsidP="0060752C">
      <w:pPr>
        <w:spacing w:after="200" w:line="276" w:lineRule="auto"/>
        <w:ind w:left="540"/>
        <w:contextualSpacing/>
        <w:jc w:val="both"/>
        <w:rPr>
          <w:color w:val="000000" w:themeColor="text1"/>
          <w:sz w:val="20"/>
          <w:szCs w:val="20"/>
        </w:rPr>
      </w:pPr>
    </w:p>
    <w:p w:rsidR="0060752C" w:rsidRPr="0060752C" w:rsidRDefault="0060752C" w:rsidP="0060752C">
      <w:pPr>
        <w:spacing w:after="200" w:line="276" w:lineRule="auto"/>
        <w:ind w:left="540"/>
        <w:contextualSpacing/>
        <w:jc w:val="both"/>
        <w:rPr>
          <w:color w:val="000000" w:themeColor="text1"/>
          <w:sz w:val="20"/>
          <w:szCs w:val="20"/>
        </w:rPr>
      </w:pPr>
      <w:r w:rsidRPr="0060752C">
        <w:rPr>
          <w:color w:val="000000" w:themeColor="text1"/>
          <w:sz w:val="20"/>
          <w:szCs w:val="20"/>
        </w:rPr>
        <w:t>She also stressed that the League's participation in the conference comes in the context of enhancing partnership and communication between the Arab League and the NGOs which include ASREN and AROQA for their effective role in the advancement of the Arab's scientific level. In the light of astonishing developments in the field of information technology and communication that prevail this era, it is essential that concerned organizations, both governmental and non-governmental, consolidate with each other in order to raise the technical capabilities of Arab states to benefit from such developments, and to set strategies, plans and programs that help Arab states reach the proper basics in order to merge technologies with the educational system that affects the performance of both the teacher and learner.</w:t>
      </w:r>
    </w:p>
    <w:p w:rsidR="0060752C" w:rsidRPr="0060752C" w:rsidRDefault="0060752C" w:rsidP="0060752C">
      <w:pPr>
        <w:spacing w:after="200" w:line="276" w:lineRule="auto"/>
        <w:ind w:left="540"/>
        <w:contextualSpacing/>
        <w:jc w:val="both"/>
        <w:rPr>
          <w:color w:val="000000" w:themeColor="text1"/>
          <w:sz w:val="20"/>
          <w:szCs w:val="20"/>
        </w:rPr>
      </w:pPr>
    </w:p>
    <w:p w:rsidR="0060752C" w:rsidRPr="0060752C" w:rsidRDefault="0060752C" w:rsidP="0060752C">
      <w:pPr>
        <w:spacing w:after="200" w:line="276" w:lineRule="auto"/>
        <w:ind w:left="540"/>
        <w:contextualSpacing/>
        <w:jc w:val="both"/>
        <w:rPr>
          <w:color w:val="000000" w:themeColor="text1"/>
          <w:sz w:val="20"/>
          <w:szCs w:val="20"/>
        </w:rPr>
      </w:pPr>
      <w:r w:rsidRPr="0060752C">
        <w:rPr>
          <w:color w:val="000000" w:themeColor="text1"/>
          <w:sz w:val="20"/>
          <w:szCs w:val="20"/>
        </w:rPr>
        <w:t>Dr. Fa'eqa expressed the Arab League's hope that the platform and conference produce applicative results that can help Arab states develop new methods for merging technologies and their applications with education, and particularly help them develop the entire educational system to be more capable of meeting the countries' needs of national competencies.</w:t>
      </w:r>
    </w:p>
    <w:p w:rsidR="0060752C" w:rsidRPr="0060752C" w:rsidRDefault="0060752C" w:rsidP="0060752C">
      <w:pPr>
        <w:spacing w:after="200" w:line="276" w:lineRule="auto"/>
        <w:ind w:left="540"/>
        <w:contextualSpacing/>
        <w:jc w:val="both"/>
        <w:rPr>
          <w:b/>
          <w:color w:val="000000" w:themeColor="text1"/>
          <w:sz w:val="20"/>
          <w:szCs w:val="20"/>
        </w:rPr>
      </w:pPr>
    </w:p>
    <w:p w:rsidR="0060752C" w:rsidRPr="0060752C" w:rsidRDefault="0060752C" w:rsidP="0060752C">
      <w:pPr>
        <w:spacing w:after="200" w:line="276" w:lineRule="auto"/>
        <w:ind w:left="540"/>
        <w:contextualSpacing/>
        <w:jc w:val="both"/>
        <w:rPr>
          <w:color w:val="000000" w:themeColor="text1"/>
          <w:sz w:val="20"/>
          <w:szCs w:val="20"/>
        </w:rPr>
      </w:pPr>
      <w:r w:rsidRPr="0060752C">
        <w:rPr>
          <w:color w:val="000000" w:themeColor="text1"/>
          <w:sz w:val="20"/>
          <w:szCs w:val="20"/>
        </w:rPr>
        <w:t>At the end, she extended her thanks and gratitude to Tunisia for its hospitality. She also extended her thanks and appreciation to His Excellency Mr. Talal Abu Ghazaleh, chairman of ARSEN and AROQA, for his efforts in the field of improving the quality of education and scaling up scientific research. Finally, she praised the efforts exerted by the organizing committees in both organizations.</w:t>
      </w:r>
    </w:p>
    <w:p w:rsidR="00E471BC" w:rsidRPr="0060752C" w:rsidRDefault="00E471BC" w:rsidP="0060752C">
      <w:pPr>
        <w:jc w:val="both"/>
        <w:rPr>
          <w:color w:val="000000" w:themeColor="text1"/>
          <w:sz w:val="20"/>
          <w:szCs w:val="20"/>
        </w:rPr>
      </w:pPr>
    </w:p>
    <w:sectPr w:rsidR="00E471BC" w:rsidRPr="00607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B7"/>
    <w:rsid w:val="0060752C"/>
    <w:rsid w:val="007F3FB7"/>
    <w:rsid w:val="00E471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2573F-5CF2-449A-B843-E90372CD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0752C"/>
    <w:pPr>
      <w:keepNext/>
      <w:autoSpaceDE w:val="0"/>
      <w:autoSpaceDN w:val="0"/>
      <w:adjustRightInd w:val="0"/>
      <w:spacing w:after="0" w:line="240" w:lineRule="auto"/>
      <w:outlineLvl w:val="1"/>
    </w:pPr>
    <w:rPr>
      <w:rFonts w:ascii="Calibri" w:eastAsia="Times New Roman" w:hAnsi="Calibri" w:cs="Times New Roman"/>
      <w:b/>
      <w:noProof/>
      <w:color w:val="002060"/>
      <w:sz w:val="28"/>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52C"/>
    <w:rPr>
      <w:rFonts w:ascii="Calibri" w:eastAsia="Times New Roman" w:hAnsi="Calibri" w:cs="Times New Roman"/>
      <w:b/>
      <w:noProof/>
      <w:color w:val="002060"/>
      <w:sz w:val="28"/>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ASREN INFO</dc:creator>
  <cp:keywords/>
  <dc:description/>
  <cp:lastModifiedBy>ASREN INFO</cp:lastModifiedBy>
  <cp:revision>2</cp:revision>
  <dcterms:created xsi:type="dcterms:W3CDTF">2015-08-26T06:59:00Z</dcterms:created>
  <dcterms:modified xsi:type="dcterms:W3CDTF">2015-08-26T06:59:00Z</dcterms:modified>
</cp:coreProperties>
</file>